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0" w:rsidRDefault="00103030" w:rsidP="00103030">
      <w:pPr>
        <w:spacing w:after="0" w:line="240" w:lineRule="auto"/>
        <w:rPr>
          <w:rFonts w:ascii="Noteworthy" w:eastAsia="Times New Roman" w:hAnsi="Noteworthy" w:cs="Times New Roman"/>
          <w:b/>
          <w:bCs/>
          <w:color w:val="222222"/>
          <w:sz w:val="27"/>
          <w:szCs w:val="27"/>
          <w:shd w:val="clear" w:color="auto" w:fill="FFFFFF"/>
          <w:lang w:eastAsia="fr-FR"/>
        </w:rPr>
      </w:pPr>
      <w:r>
        <w:rPr>
          <w:rFonts w:ascii="Noteworthy" w:eastAsia="Times New Roman" w:hAnsi="Noteworthy" w:cs="Times New Roman"/>
          <w:b/>
          <w:bCs/>
          <w:noProof/>
          <w:color w:val="222222"/>
          <w:sz w:val="27"/>
          <w:szCs w:val="27"/>
          <w:shd w:val="clear" w:color="auto" w:fill="FFFFFF"/>
          <w:lang w:eastAsia="fr-FR"/>
        </w:rPr>
        <w:drawing>
          <wp:anchor distT="0" distB="0" distL="114300" distR="114300" simplePos="0" relativeHeight="251659264" behindDoc="1" locked="0" layoutInCell="1" allowOverlap="1">
            <wp:simplePos x="0" y="0"/>
            <wp:positionH relativeFrom="column">
              <wp:posOffset>-423545</wp:posOffset>
            </wp:positionH>
            <wp:positionV relativeFrom="paragraph">
              <wp:posOffset>-528320</wp:posOffset>
            </wp:positionV>
            <wp:extent cx="6626338" cy="1228725"/>
            <wp:effectExtent l="0" t="0" r="3175" b="0"/>
            <wp:wrapNone/>
            <wp:docPr id="2" name="Image 4" descr="C:\Users\cgpme\Desktop\Campagne PF 2013\doc cellule com\NOM ET LOGO  PORINETI'A\LOGOS\logo ATP BLEU\logo ATP 288 C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gpme\Desktop\Campagne PF 2013\doc cellule com\NOM ET LOGO  PORINETI'A\LOGOS\logo ATP BLEU\logo ATP 288 C H.jpg"/>
                    <pic:cNvPicPr>
                      <a:picLocks noChangeAspect="1" noChangeArrowheads="1"/>
                    </pic:cNvPicPr>
                  </pic:nvPicPr>
                  <pic:blipFill>
                    <a:blip r:embed="rId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26338" cy="1228725"/>
                    </a:xfrm>
                    <a:prstGeom prst="rect">
                      <a:avLst/>
                    </a:prstGeom>
                    <a:noFill/>
                    <a:ln>
                      <a:noFill/>
                    </a:ln>
                  </pic:spPr>
                </pic:pic>
              </a:graphicData>
            </a:graphic>
          </wp:anchor>
        </w:drawing>
      </w:r>
    </w:p>
    <w:p w:rsidR="00103030" w:rsidRDefault="00103030" w:rsidP="00103030">
      <w:pPr>
        <w:spacing w:after="0" w:line="240" w:lineRule="auto"/>
        <w:rPr>
          <w:rFonts w:ascii="Noteworthy" w:eastAsia="Times New Roman" w:hAnsi="Noteworthy" w:cs="Times New Roman"/>
          <w:b/>
          <w:bCs/>
          <w:color w:val="222222"/>
          <w:sz w:val="27"/>
          <w:szCs w:val="27"/>
          <w:shd w:val="clear" w:color="auto" w:fill="FFFFFF"/>
          <w:lang w:eastAsia="fr-FR"/>
        </w:rPr>
      </w:pPr>
      <w:r>
        <w:rPr>
          <w:rFonts w:ascii="Noteworthy" w:eastAsia="Times New Roman" w:hAnsi="Noteworthy" w:cs="Times New Roman"/>
          <w:b/>
          <w:bCs/>
          <w:color w:val="222222"/>
          <w:sz w:val="27"/>
          <w:szCs w:val="27"/>
          <w:shd w:val="clear" w:color="auto" w:fill="FFFFFF"/>
          <w:lang w:eastAsia="fr-FR"/>
        </w:rPr>
        <w:t xml:space="preserve">                                                                                                  </w:t>
      </w:r>
    </w:p>
    <w:p w:rsidR="00103030" w:rsidRDefault="00103030" w:rsidP="00103030">
      <w:pPr>
        <w:spacing w:after="0" w:line="240" w:lineRule="auto"/>
        <w:rPr>
          <w:rFonts w:ascii="Noteworthy" w:eastAsia="Times New Roman" w:hAnsi="Noteworthy" w:cs="Times New Roman"/>
          <w:b/>
          <w:bCs/>
          <w:color w:val="222222"/>
          <w:sz w:val="27"/>
          <w:szCs w:val="27"/>
          <w:shd w:val="clear" w:color="auto" w:fill="FFFFFF"/>
          <w:lang w:eastAsia="fr-FR"/>
        </w:rPr>
      </w:pPr>
    </w:p>
    <w:p w:rsidR="00103030" w:rsidRDefault="00103030" w:rsidP="00103030">
      <w:pPr>
        <w:spacing w:after="0" w:line="240" w:lineRule="auto"/>
        <w:rPr>
          <w:rFonts w:ascii="Noteworthy" w:eastAsia="Times New Roman" w:hAnsi="Noteworthy" w:cs="Times New Roman"/>
          <w:b/>
          <w:bCs/>
          <w:color w:val="222222"/>
          <w:sz w:val="27"/>
          <w:szCs w:val="27"/>
          <w:shd w:val="clear" w:color="auto" w:fill="FFFFFF"/>
          <w:lang w:eastAsia="fr-FR"/>
        </w:rPr>
      </w:pPr>
    </w:p>
    <w:p w:rsidR="00103030" w:rsidRDefault="00103030" w:rsidP="00103030">
      <w:pPr>
        <w:spacing w:after="0" w:line="240" w:lineRule="auto"/>
        <w:rPr>
          <w:rFonts w:ascii="Noteworthy" w:eastAsia="Times New Roman" w:hAnsi="Noteworthy" w:cs="Times New Roman"/>
          <w:b/>
          <w:bCs/>
          <w:color w:val="222222"/>
          <w:sz w:val="27"/>
          <w:szCs w:val="27"/>
          <w:shd w:val="clear" w:color="auto" w:fill="FFFFFF"/>
          <w:lang w:eastAsia="fr-FR"/>
        </w:rPr>
      </w:pPr>
      <w:r>
        <w:rPr>
          <w:rFonts w:ascii="Noteworthy" w:eastAsia="Times New Roman" w:hAnsi="Noteworthy" w:cs="Times New Roman"/>
          <w:b/>
          <w:bCs/>
          <w:color w:val="222222"/>
          <w:sz w:val="27"/>
          <w:szCs w:val="27"/>
          <w:shd w:val="clear" w:color="auto" w:fill="FFFFFF"/>
          <w:lang w:eastAsia="fr-FR"/>
        </w:rPr>
        <w:t xml:space="preserve">                                                                                              </w:t>
      </w:r>
    </w:p>
    <w:p w:rsidR="00103030" w:rsidRDefault="00103030" w:rsidP="00103030">
      <w:pPr>
        <w:spacing w:after="0" w:line="240" w:lineRule="auto"/>
        <w:jc w:val="right"/>
        <w:rPr>
          <w:rFonts w:ascii="Noteworthy" w:eastAsia="Times New Roman" w:hAnsi="Noteworthy" w:cs="Times New Roman"/>
          <w:b/>
          <w:bCs/>
          <w:color w:val="222222"/>
          <w:sz w:val="27"/>
          <w:szCs w:val="27"/>
          <w:shd w:val="clear" w:color="auto" w:fill="FFFFFF"/>
          <w:lang w:eastAsia="fr-FR"/>
        </w:rPr>
      </w:pPr>
      <w:r>
        <w:rPr>
          <w:rFonts w:ascii="Noteworthy" w:eastAsia="Times New Roman" w:hAnsi="Noteworthy" w:cs="Times New Roman"/>
          <w:b/>
          <w:bCs/>
          <w:color w:val="222222"/>
          <w:sz w:val="27"/>
          <w:szCs w:val="27"/>
          <w:shd w:val="clear" w:color="auto" w:fill="FFFFFF"/>
          <w:lang w:eastAsia="fr-FR"/>
        </w:rPr>
        <w:t xml:space="preserve">  Papeete, le 03 octobre 2013</w:t>
      </w:r>
      <w:r w:rsidRPr="00E30D34">
        <w:rPr>
          <w:rFonts w:ascii="Noteworthy" w:eastAsia="Times New Roman" w:hAnsi="Noteworthy" w:cs="Times New Roman"/>
          <w:b/>
          <w:bCs/>
          <w:color w:val="222222"/>
          <w:sz w:val="27"/>
          <w:szCs w:val="27"/>
          <w:shd w:val="clear" w:color="auto" w:fill="FFFFFF"/>
          <w:lang w:eastAsia="fr-FR"/>
        </w:rPr>
        <w:t xml:space="preserve">      </w:t>
      </w:r>
      <w:bookmarkStart w:id="0" w:name="_GoBack"/>
    </w:p>
    <w:p w:rsidR="00103030" w:rsidRDefault="00103030" w:rsidP="00103030">
      <w:pPr>
        <w:spacing w:after="0" w:line="240" w:lineRule="auto"/>
        <w:jc w:val="center"/>
        <w:rPr>
          <w:rFonts w:ascii="Noteworthy" w:eastAsia="Times New Roman" w:hAnsi="Noteworthy" w:cs="Times New Roman"/>
          <w:b/>
          <w:bCs/>
          <w:color w:val="222222"/>
          <w:sz w:val="27"/>
          <w:szCs w:val="27"/>
          <w:bdr w:val="single" w:sz="4" w:space="0" w:color="auto"/>
          <w:shd w:val="clear" w:color="auto" w:fill="FFFFFF"/>
          <w:lang w:eastAsia="fr-FR"/>
        </w:rPr>
      </w:pPr>
      <w:r>
        <w:rPr>
          <w:rFonts w:ascii="Noteworthy" w:eastAsia="Times New Roman" w:hAnsi="Noteworthy" w:cs="Times New Roman"/>
          <w:b/>
          <w:bCs/>
          <w:color w:val="222222"/>
          <w:sz w:val="27"/>
          <w:szCs w:val="27"/>
          <w:bdr w:val="single" w:sz="4" w:space="0" w:color="auto"/>
          <w:shd w:val="clear" w:color="auto" w:fill="FFFFFF"/>
          <w:lang w:eastAsia="fr-FR"/>
        </w:rPr>
        <w:t xml:space="preserve">                     </w:t>
      </w:r>
    </w:p>
    <w:p w:rsidR="00103030" w:rsidRDefault="00103030" w:rsidP="00103030">
      <w:pPr>
        <w:spacing w:after="0" w:line="240" w:lineRule="auto"/>
        <w:jc w:val="center"/>
        <w:rPr>
          <w:rFonts w:ascii="Noteworthy" w:eastAsia="Times New Roman" w:hAnsi="Noteworthy" w:cs="Times New Roman"/>
          <w:b/>
          <w:bCs/>
          <w:color w:val="222222"/>
          <w:sz w:val="27"/>
          <w:szCs w:val="27"/>
          <w:shd w:val="clear" w:color="auto" w:fill="FFFFFF"/>
          <w:lang w:eastAsia="fr-FR"/>
        </w:rPr>
      </w:pPr>
    </w:p>
    <w:tbl>
      <w:tblPr>
        <w:tblStyle w:val="Grilledutableau"/>
        <w:tblW w:w="0" w:type="auto"/>
        <w:tblLook w:val="04A0"/>
      </w:tblPr>
      <w:tblGrid>
        <w:gridCol w:w="9212"/>
      </w:tblGrid>
      <w:tr w:rsidR="00103030" w:rsidRPr="00F27B1B" w:rsidTr="00FF416E">
        <w:tc>
          <w:tcPr>
            <w:tcW w:w="9212" w:type="dxa"/>
          </w:tcPr>
          <w:p w:rsidR="00103030" w:rsidRPr="00F27B1B" w:rsidRDefault="00103030" w:rsidP="00103030">
            <w:pPr>
              <w:jc w:val="center"/>
              <w:rPr>
                <w:rFonts w:ascii="Times New Roman" w:eastAsia="Times New Roman" w:hAnsi="Times New Roman" w:cs="Times New Roman"/>
                <w:b/>
                <w:bCs/>
                <w:color w:val="222222"/>
                <w:sz w:val="28"/>
                <w:szCs w:val="28"/>
                <w:shd w:val="clear" w:color="auto" w:fill="FFFFFF"/>
                <w:lang w:eastAsia="fr-FR"/>
              </w:rPr>
            </w:pPr>
            <w:r w:rsidRPr="00F27B1B">
              <w:rPr>
                <w:rFonts w:ascii="Times New Roman" w:eastAsia="Times New Roman" w:hAnsi="Times New Roman" w:cs="Times New Roman"/>
                <w:b/>
                <w:bCs/>
                <w:color w:val="222222"/>
                <w:sz w:val="28"/>
                <w:szCs w:val="28"/>
                <w:shd w:val="clear" w:color="auto" w:fill="FFFFFF"/>
                <w:lang w:eastAsia="fr-FR"/>
              </w:rPr>
              <w:t>Communiqué</w:t>
            </w:r>
          </w:p>
        </w:tc>
      </w:tr>
    </w:tbl>
    <w:p w:rsidR="00103030" w:rsidRDefault="00103030" w:rsidP="00103030">
      <w:pPr>
        <w:spacing w:after="0" w:line="240" w:lineRule="auto"/>
        <w:rPr>
          <w:rFonts w:ascii="Times New Roman" w:eastAsia="Times New Roman" w:hAnsi="Times New Roman" w:cs="Times New Roman"/>
          <w:b/>
          <w:bCs/>
          <w:color w:val="222222"/>
          <w:shd w:val="clear" w:color="auto" w:fill="FFFFFF"/>
          <w:lang w:eastAsia="fr-FR"/>
        </w:rPr>
      </w:pPr>
    </w:p>
    <w:p w:rsidR="00103030" w:rsidRDefault="00103030" w:rsidP="00103030">
      <w:pPr>
        <w:spacing w:after="0" w:line="240" w:lineRule="auto"/>
        <w:rPr>
          <w:rFonts w:ascii="Times New Roman" w:eastAsia="Times New Roman" w:hAnsi="Times New Roman" w:cs="Times New Roman"/>
          <w:b/>
          <w:bCs/>
          <w:color w:val="222222"/>
          <w:shd w:val="clear" w:color="auto" w:fill="FFFFFF"/>
          <w:lang w:eastAsia="fr-FR"/>
        </w:rPr>
      </w:pPr>
    </w:p>
    <w:p w:rsidR="00103030" w:rsidRDefault="00103030" w:rsidP="00103030">
      <w:pPr>
        <w:spacing w:after="0" w:line="240" w:lineRule="auto"/>
        <w:rPr>
          <w:rFonts w:ascii="Times New Roman" w:eastAsia="Times New Roman" w:hAnsi="Times New Roman" w:cs="Times New Roman"/>
          <w:b/>
          <w:bCs/>
          <w:color w:val="222222"/>
          <w:shd w:val="clear" w:color="auto" w:fill="FFFFFF"/>
          <w:lang w:eastAsia="fr-FR"/>
        </w:rPr>
      </w:pPr>
    </w:p>
    <w:p w:rsidR="00103030" w:rsidRPr="00F27B1B" w:rsidRDefault="00103030" w:rsidP="00103030">
      <w:pPr>
        <w:spacing w:after="0" w:line="240" w:lineRule="auto"/>
        <w:rPr>
          <w:rFonts w:ascii="Times New Roman" w:eastAsia="Times New Roman" w:hAnsi="Times New Roman" w:cs="Times New Roman"/>
          <w:b/>
          <w:bCs/>
          <w:color w:val="222222"/>
          <w:shd w:val="clear" w:color="auto" w:fill="FFFFFF"/>
          <w:lang w:eastAsia="fr-FR"/>
        </w:rPr>
      </w:pPr>
    </w:p>
    <w:p w:rsidR="00103030" w:rsidRPr="00687EF2" w:rsidRDefault="00103030" w:rsidP="00103030">
      <w:pPr>
        <w:spacing w:after="0" w:line="240" w:lineRule="auto"/>
        <w:jc w:val="both"/>
        <w:rPr>
          <w:rFonts w:ascii="Times New Roman" w:eastAsia="Times New Roman" w:hAnsi="Times New Roman" w:cs="Times New Roman"/>
          <w:bCs/>
          <w:color w:val="222222"/>
          <w:sz w:val="28"/>
          <w:szCs w:val="28"/>
          <w:shd w:val="clear" w:color="auto" w:fill="FFFFFF"/>
          <w:lang w:eastAsia="fr-FR"/>
        </w:rPr>
      </w:pPr>
      <w:r w:rsidRPr="00687EF2">
        <w:rPr>
          <w:rFonts w:ascii="Times New Roman" w:eastAsia="Times New Roman" w:hAnsi="Times New Roman" w:cs="Times New Roman"/>
          <w:b/>
          <w:bCs/>
          <w:color w:val="222222"/>
          <w:sz w:val="28"/>
          <w:szCs w:val="28"/>
          <w:shd w:val="clear" w:color="auto" w:fill="FFFFFF"/>
          <w:lang w:eastAsia="fr-FR"/>
        </w:rPr>
        <w:t xml:space="preserve">A toutes les rédactions : </w:t>
      </w:r>
    </w:p>
    <w:p w:rsidR="00103030" w:rsidRDefault="00103030" w:rsidP="00103030">
      <w:pPr>
        <w:spacing w:after="0" w:line="240" w:lineRule="auto"/>
        <w:jc w:val="both"/>
        <w:rPr>
          <w:rFonts w:ascii="Times New Roman" w:eastAsia="Times New Roman" w:hAnsi="Times New Roman" w:cs="Times New Roman"/>
          <w:b/>
          <w:bCs/>
          <w:color w:val="222222"/>
          <w:sz w:val="28"/>
          <w:szCs w:val="28"/>
          <w:shd w:val="clear" w:color="auto" w:fill="FFFFFF"/>
          <w:lang w:eastAsia="fr-FR"/>
        </w:rPr>
      </w:pPr>
    </w:p>
    <w:p w:rsidR="00103030" w:rsidRPr="00687EF2" w:rsidRDefault="00103030" w:rsidP="00103030">
      <w:pPr>
        <w:spacing w:after="0" w:line="240" w:lineRule="auto"/>
        <w:jc w:val="both"/>
        <w:rPr>
          <w:rFonts w:ascii="Times New Roman" w:eastAsia="Times New Roman" w:hAnsi="Times New Roman" w:cs="Times New Roman"/>
          <w:b/>
          <w:bCs/>
          <w:color w:val="222222"/>
          <w:sz w:val="28"/>
          <w:szCs w:val="28"/>
          <w:shd w:val="clear" w:color="auto" w:fill="FFFFFF"/>
          <w:lang w:eastAsia="fr-FR"/>
        </w:rPr>
      </w:pPr>
    </w:p>
    <w:bookmarkEnd w:id="0"/>
    <w:p w:rsidR="00103030" w:rsidRDefault="00103030" w:rsidP="00103030">
      <w:pPr>
        <w:spacing w:after="0"/>
        <w:jc w:val="center"/>
        <w:rPr>
          <w:rFonts w:ascii="Times New Roman" w:hAnsi="Times New Roman" w:cs="Times New Roman"/>
          <w:b/>
          <w:color w:val="000000"/>
          <w:sz w:val="24"/>
          <w:szCs w:val="24"/>
          <w:shd w:val="clear" w:color="auto" w:fill="FFFFFF"/>
        </w:rPr>
      </w:pPr>
      <w:r w:rsidRPr="00103030">
        <w:rPr>
          <w:rFonts w:ascii="Times New Roman" w:hAnsi="Times New Roman" w:cs="Times New Roman"/>
          <w:b/>
          <w:color w:val="000000"/>
          <w:sz w:val="24"/>
          <w:szCs w:val="24"/>
          <w:shd w:val="clear" w:color="auto" w:fill="FFFFFF"/>
        </w:rPr>
        <w:t xml:space="preserve">Sommes-nous vraiment toujours en capacité </w:t>
      </w:r>
    </w:p>
    <w:p w:rsidR="00103030" w:rsidRDefault="00103030" w:rsidP="00103030">
      <w:pPr>
        <w:spacing w:after="0"/>
        <w:jc w:val="center"/>
        <w:rPr>
          <w:rFonts w:ascii="Times New Roman" w:hAnsi="Times New Roman" w:cs="Times New Roman"/>
          <w:color w:val="000000"/>
          <w:sz w:val="24"/>
          <w:szCs w:val="24"/>
        </w:rPr>
      </w:pPr>
      <w:proofErr w:type="gramStart"/>
      <w:r w:rsidRPr="00103030">
        <w:rPr>
          <w:rFonts w:ascii="Times New Roman" w:hAnsi="Times New Roman" w:cs="Times New Roman"/>
          <w:b/>
          <w:color w:val="000000"/>
          <w:sz w:val="24"/>
          <w:szCs w:val="24"/>
          <w:shd w:val="clear" w:color="auto" w:fill="FFFFFF"/>
        </w:rPr>
        <w:t>de</w:t>
      </w:r>
      <w:proofErr w:type="gramEnd"/>
      <w:r w:rsidRPr="00103030">
        <w:rPr>
          <w:rFonts w:ascii="Times New Roman" w:hAnsi="Times New Roman" w:cs="Times New Roman"/>
          <w:b/>
          <w:color w:val="000000"/>
          <w:sz w:val="24"/>
          <w:szCs w:val="24"/>
          <w:shd w:val="clear" w:color="auto" w:fill="FFFFFF"/>
        </w:rPr>
        <w:t xml:space="preserve"> traiter le cancer à l'hôpital du </w:t>
      </w:r>
      <w:proofErr w:type="spellStart"/>
      <w:r w:rsidRPr="00103030">
        <w:rPr>
          <w:rFonts w:ascii="Times New Roman" w:hAnsi="Times New Roman" w:cs="Times New Roman"/>
          <w:b/>
          <w:color w:val="000000"/>
          <w:sz w:val="24"/>
          <w:szCs w:val="24"/>
          <w:shd w:val="clear" w:color="auto" w:fill="FFFFFF"/>
        </w:rPr>
        <w:t>Taaone</w:t>
      </w:r>
      <w:proofErr w:type="spellEnd"/>
      <w:r>
        <w:rPr>
          <w:rFonts w:ascii="Times New Roman" w:hAnsi="Times New Roman" w:cs="Times New Roman"/>
          <w:b/>
          <w:color w:val="000000"/>
          <w:sz w:val="24"/>
          <w:szCs w:val="24"/>
          <w:shd w:val="clear" w:color="auto" w:fill="FFFFFF"/>
        </w:rPr>
        <w:t xml:space="preserve"> </w:t>
      </w:r>
      <w:r w:rsidRPr="00103030">
        <w:rPr>
          <w:rFonts w:ascii="Times New Roman" w:hAnsi="Times New Roman" w:cs="Times New Roman"/>
          <w:b/>
          <w:color w:val="000000"/>
          <w:sz w:val="24"/>
          <w:szCs w:val="24"/>
          <w:shd w:val="clear" w:color="auto" w:fill="FFFFFF"/>
        </w:rPr>
        <w:t>?</w:t>
      </w:r>
      <w:r w:rsidRPr="00103030">
        <w:rPr>
          <w:rStyle w:val="apple-converted-space"/>
          <w:rFonts w:ascii="Times New Roman" w:hAnsi="Times New Roman" w:cs="Times New Roman"/>
          <w:b/>
          <w:color w:val="000000"/>
          <w:sz w:val="24"/>
          <w:szCs w:val="24"/>
          <w:shd w:val="clear" w:color="auto" w:fill="FFFFFF"/>
        </w:rPr>
        <w:t> </w:t>
      </w:r>
      <w:r w:rsidRPr="00103030">
        <w:rPr>
          <w:rFonts w:ascii="Times New Roman" w:hAnsi="Times New Roman" w:cs="Times New Roman"/>
          <w:b/>
          <w:color w:val="000000"/>
          <w:sz w:val="24"/>
          <w:szCs w:val="24"/>
        </w:rPr>
        <w:br/>
      </w:r>
    </w:p>
    <w:p w:rsidR="00103030" w:rsidRDefault="00103030" w:rsidP="00103030">
      <w:pPr>
        <w:spacing w:after="0"/>
        <w:jc w:val="both"/>
        <w:rPr>
          <w:rFonts w:ascii="Times New Roman" w:hAnsi="Times New Roman" w:cs="Times New Roman"/>
          <w:color w:val="000000"/>
          <w:sz w:val="24"/>
          <w:szCs w:val="24"/>
          <w:shd w:val="clear" w:color="auto" w:fill="FFFFFF"/>
        </w:rPr>
      </w:pPr>
      <w:r w:rsidRPr="00103030">
        <w:rPr>
          <w:rFonts w:ascii="Times New Roman" w:hAnsi="Times New Roman" w:cs="Times New Roman"/>
          <w:color w:val="000000"/>
          <w:sz w:val="24"/>
          <w:szCs w:val="24"/>
        </w:rPr>
        <w:br/>
      </w:r>
      <w:r w:rsidRPr="00103030">
        <w:rPr>
          <w:rFonts w:ascii="Times New Roman" w:hAnsi="Times New Roman" w:cs="Times New Roman"/>
          <w:color w:val="000000"/>
          <w:sz w:val="24"/>
          <w:szCs w:val="24"/>
          <w:shd w:val="clear" w:color="auto" w:fill="FFFFFF"/>
        </w:rPr>
        <w:t xml:space="preserve">En réponse </w:t>
      </w:r>
      <w:r>
        <w:rPr>
          <w:rFonts w:ascii="Times New Roman" w:hAnsi="Times New Roman" w:cs="Times New Roman"/>
          <w:color w:val="000000"/>
          <w:sz w:val="24"/>
          <w:szCs w:val="24"/>
          <w:shd w:val="clear" w:color="auto" w:fill="FFFFFF"/>
        </w:rPr>
        <w:t>à</w:t>
      </w:r>
      <w:r w:rsidRPr="00103030">
        <w:rPr>
          <w:rFonts w:ascii="Times New Roman" w:hAnsi="Times New Roman" w:cs="Times New Roman"/>
          <w:color w:val="000000"/>
          <w:sz w:val="24"/>
          <w:szCs w:val="24"/>
          <w:shd w:val="clear" w:color="auto" w:fill="FFFFFF"/>
        </w:rPr>
        <w:t xml:space="preserve"> la question de monsieur Teva Rohfritsch sur la continuité des soins en oncologie, madame Béatrice </w:t>
      </w:r>
      <w:proofErr w:type="spellStart"/>
      <w:r w:rsidRPr="00103030">
        <w:rPr>
          <w:rFonts w:ascii="Times New Roman" w:hAnsi="Times New Roman" w:cs="Times New Roman"/>
          <w:color w:val="000000"/>
          <w:sz w:val="24"/>
          <w:szCs w:val="24"/>
          <w:shd w:val="clear" w:color="auto" w:fill="FFFFFF"/>
        </w:rPr>
        <w:t>Chansin</w:t>
      </w:r>
      <w:proofErr w:type="spellEnd"/>
      <w:r w:rsidRPr="00103030">
        <w:rPr>
          <w:rFonts w:ascii="Times New Roman" w:hAnsi="Times New Roman" w:cs="Times New Roman"/>
          <w:color w:val="000000"/>
          <w:sz w:val="24"/>
          <w:szCs w:val="24"/>
          <w:shd w:val="clear" w:color="auto" w:fill="FFFFFF"/>
        </w:rPr>
        <w:t xml:space="preserve"> a fus</w:t>
      </w:r>
      <w:r>
        <w:rPr>
          <w:rFonts w:ascii="Times New Roman" w:hAnsi="Times New Roman" w:cs="Times New Roman"/>
          <w:color w:val="000000"/>
          <w:sz w:val="24"/>
          <w:szCs w:val="24"/>
          <w:shd w:val="clear" w:color="auto" w:fill="FFFFFF"/>
        </w:rPr>
        <w:t>tigé l'ancien gouvernement et ré</w:t>
      </w:r>
      <w:r w:rsidRPr="00103030">
        <w:rPr>
          <w:rFonts w:ascii="Times New Roman" w:hAnsi="Times New Roman" w:cs="Times New Roman"/>
          <w:color w:val="000000"/>
          <w:sz w:val="24"/>
          <w:szCs w:val="24"/>
          <w:shd w:val="clear" w:color="auto" w:fill="FFFFFF"/>
        </w:rPr>
        <w:t>affirmé qu</w:t>
      </w:r>
      <w:r>
        <w:rPr>
          <w:rFonts w:ascii="Times New Roman" w:hAnsi="Times New Roman" w:cs="Times New Roman"/>
          <w:color w:val="000000"/>
          <w:sz w:val="24"/>
          <w:szCs w:val="24"/>
          <w:shd w:val="clear" w:color="auto" w:fill="FFFFFF"/>
        </w:rPr>
        <w:t>’</w:t>
      </w:r>
      <w:r w:rsidRPr="00103030">
        <w:rPr>
          <w:rFonts w:ascii="Times New Roman" w:hAnsi="Times New Roman" w:cs="Times New Roman"/>
          <w:color w:val="000000"/>
          <w:sz w:val="24"/>
          <w:szCs w:val="24"/>
          <w:shd w:val="clear" w:color="auto" w:fill="FFFFFF"/>
        </w:rPr>
        <w:t xml:space="preserve">elle faisait tout pour trouver un oncologue chimiothérapeute en remplacement du Docteur Doucet qui nous quittera le 1er novembre prochain, lui même remplaçant du Docteur </w:t>
      </w:r>
      <w:proofErr w:type="spellStart"/>
      <w:r w:rsidRPr="00103030">
        <w:rPr>
          <w:rFonts w:ascii="Times New Roman" w:hAnsi="Times New Roman" w:cs="Times New Roman"/>
          <w:color w:val="000000"/>
          <w:sz w:val="24"/>
          <w:szCs w:val="24"/>
          <w:shd w:val="clear" w:color="auto" w:fill="FFFFFF"/>
        </w:rPr>
        <w:t>Malval</w:t>
      </w:r>
      <w:proofErr w:type="spellEnd"/>
      <w:r w:rsidRPr="00103030">
        <w:rPr>
          <w:rFonts w:ascii="Times New Roman" w:hAnsi="Times New Roman" w:cs="Times New Roman"/>
          <w:color w:val="000000"/>
          <w:sz w:val="24"/>
          <w:szCs w:val="24"/>
          <w:shd w:val="clear" w:color="auto" w:fill="FFFFFF"/>
        </w:rPr>
        <w:t xml:space="preserve"> démissionnaire.</w:t>
      </w:r>
      <w:r w:rsidRPr="00103030">
        <w:rPr>
          <w:rStyle w:val="apple-converted-space"/>
          <w:rFonts w:ascii="Times New Roman" w:hAnsi="Times New Roman" w:cs="Times New Roman"/>
          <w:color w:val="000000"/>
          <w:sz w:val="24"/>
          <w:szCs w:val="24"/>
          <w:shd w:val="clear" w:color="auto" w:fill="FFFFFF"/>
        </w:rPr>
        <w:t> </w:t>
      </w:r>
      <w:r w:rsidRPr="00103030">
        <w:rPr>
          <w:rFonts w:ascii="Times New Roman" w:hAnsi="Times New Roman" w:cs="Times New Roman"/>
          <w:color w:val="000000"/>
          <w:sz w:val="24"/>
          <w:szCs w:val="24"/>
        </w:rPr>
        <w:br/>
      </w:r>
      <w:r w:rsidRPr="00103030">
        <w:rPr>
          <w:rFonts w:ascii="Times New Roman" w:hAnsi="Times New Roman" w:cs="Times New Roman"/>
          <w:color w:val="000000"/>
          <w:sz w:val="24"/>
          <w:szCs w:val="24"/>
        </w:rPr>
        <w:br/>
      </w:r>
      <w:r w:rsidRPr="00103030">
        <w:rPr>
          <w:rFonts w:ascii="Times New Roman" w:hAnsi="Times New Roman" w:cs="Times New Roman"/>
          <w:color w:val="000000"/>
          <w:sz w:val="24"/>
          <w:szCs w:val="24"/>
          <w:shd w:val="clear" w:color="auto" w:fill="FFFFFF"/>
        </w:rPr>
        <w:t>A n'en pas douter</w:t>
      </w:r>
      <w:r w:rsidR="005272A8">
        <w:rPr>
          <w:rFonts w:ascii="Times New Roman" w:hAnsi="Times New Roman" w:cs="Times New Roman"/>
          <w:color w:val="000000"/>
          <w:sz w:val="24"/>
          <w:szCs w:val="24"/>
          <w:shd w:val="clear" w:color="auto" w:fill="FFFFFF"/>
        </w:rPr>
        <w:t>,</w:t>
      </w:r>
      <w:r w:rsidRPr="00103030">
        <w:rPr>
          <w:rFonts w:ascii="Times New Roman" w:hAnsi="Times New Roman" w:cs="Times New Roman"/>
          <w:color w:val="000000"/>
          <w:sz w:val="24"/>
          <w:szCs w:val="24"/>
          <w:shd w:val="clear" w:color="auto" w:fill="FFFFFF"/>
        </w:rPr>
        <w:t xml:space="preserve"> la situation actuelle n'est pas simple à gérer car elle pose la question de fond de la capacité du pays </w:t>
      </w:r>
      <w:r>
        <w:rPr>
          <w:rFonts w:ascii="Times New Roman" w:hAnsi="Times New Roman" w:cs="Times New Roman"/>
          <w:color w:val="000000"/>
          <w:sz w:val="24"/>
          <w:szCs w:val="24"/>
          <w:shd w:val="clear" w:color="auto" w:fill="FFFFFF"/>
        </w:rPr>
        <w:t>à</w:t>
      </w:r>
      <w:r w:rsidRPr="00103030">
        <w:rPr>
          <w:rFonts w:ascii="Times New Roman" w:hAnsi="Times New Roman" w:cs="Times New Roman"/>
          <w:color w:val="000000"/>
          <w:sz w:val="24"/>
          <w:szCs w:val="24"/>
          <w:shd w:val="clear" w:color="auto" w:fill="FFFFFF"/>
        </w:rPr>
        <w:t xml:space="preserve"> faire fonctionner cet hôpital</w:t>
      </w:r>
      <w:r>
        <w:rPr>
          <w:rFonts w:ascii="Times New Roman" w:hAnsi="Times New Roman" w:cs="Times New Roman"/>
          <w:color w:val="000000"/>
          <w:sz w:val="24"/>
          <w:szCs w:val="24"/>
          <w:shd w:val="clear" w:color="auto" w:fill="FFFFFF"/>
        </w:rPr>
        <w:t xml:space="preserve"> doté</w:t>
      </w:r>
      <w:r w:rsidRPr="00103030">
        <w:rPr>
          <w:rFonts w:ascii="Times New Roman" w:hAnsi="Times New Roman" w:cs="Times New Roman"/>
          <w:color w:val="000000"/>
          <w:sz w:val="24"/>
          <w:szCs w:val="24"/>
          <w:shd w:val="clear" w:color="auto" w:fill="FFFFFF"/>
        </w:rPr>
        <w:t xml:space="preserve"> d'équipements de pointes mais sans moyens pour les faire fonctionner. L'intervention du président de A TI'A PORINETIA cherchait justement à dépasser le débat stérile politicien qui consiste </w:t>
      </w:r>
      <w:r>
        <w:rPr>
          <w:rFonts w:ascii="Times New Roman" w:hAnsi="Times New Roman" w:cs="Times New Roman"/>
          <w:color w:val="000000"/>
          <w:sz w:val="24"/>
          <w:szCs w:val="24"/>
          <w:shd w:val="clear" w:color="auto" w:fill="FFFFFF"/>
        </w:rPr>
        <w:t>à</w:t>
      </w:r>
      <w:r w:rsidRPr="00103030">
        <w:rPr>
          <w:rFonts w:ascii="Times New Roman" w:hAnsi="Times New Roman" w:cs="Times New Roman"/>
          <w:color w:val="000000"/>
          <w:sz w:val="24"/>
          <w:szCs w:val="24"/>
          <w:shd w:val="clear" w:color="auto" w:fill="FFFFFF"/>
        </w:rPr>
        <w:t xml:space="preserve"> pointer du doigt ses prédécesseurs car la priorité est de dégager des solutions dans l'intérêt des malades. Teva Rohfritsch a notamment proposé de faire voter une Loi de Pays permettant un assouplissement des conditions de recrutement dans la fonction publique hospitalière sur les métiers spécialisés en évoquant aussi le cas du polynésien radio physicien dont le contrat s'achève au 31 décembre.</w:t>
      </w:r>
    </w:p>
    <w:p w:rsidR="00103030" w:rsidRDefault="00103030" w:rsidP="00103030">
      <w:pPr>
        <w:spacing w:after="0"/>
        <w:jc w:val="both"/>
        <w:rPr>
          <w:rStyle w:val="apple-converted-space"/>
          <w:rFonts w:ascii="Times New Roman" w:hAnsi="Times New Roman" w:cs="Times New Roman"/>
          <w:color w:val="000000"/>
          <w:sz w:val="24"/>
          <w:szCs w:val="24"/>
          <w:shd w:val="clear" w:color="auto" w:fill="FFFFFF"/>
        </w:rPr>
      </w:pPr>
      <w:r w:rsidRPr="00103030">
        <w:rPr>
          <w:rFonts w:ascii="Times New Roman" w:hAnsi="Times New Roman" w:cs="Times New Roman"/>
          <w:color w:val="000000"/>
          <w:sz w:val="24"/>
          <w:szCs w:val="24"/>
          <w:shd w:val="clear" w:color="auto" w:fill="FFFFFF"/>
        </w:rPr>
        <w:t xml:space="preserve">  </w:t>
      </w:r>
      <w:r w:rsidRPr="00103030">
        <w:rPr>
          <w:rStyle w:val="apple-converted-space"/>
          <w:rFonts w:ascii="Times New Roman" w:hAnsi="Times New Roman" w:cs="Times New Roman"/>
          <w:color w:val="000000"/>
          <w:sz w:val="24"/>
          <w:szCs w:val="24"/>
          <w:shd w:val="clear" w:color="auto" w:fill="FFFFFF"/>
        </w:rPr>
        <w:t> </w:t>
      </w:r>
      <w:r w:rsidRPr="00103030">
        <w:rPr>
          <w:rFonts w:ascii="Times New Roman" w:hAnsi="Times New Roman" w:cs="Times New Roman"/>
          <w:color w:val="000000"/>
          <w:sz w:val="24"/>
          <w:szCs w:val="24"/>
        </w:rPr>
        <w:br/>
      </w:r>
      <w:r w:rsidRPr="00103030">
        <w:rPr>
          <w:rFonts w:ascii="Times New Roman" w:hAnsi="Times New Roman" w:cs="Times New Roman"/>
          <w:color w:val="000000"/>
          <w:sz w:val="24"/>
          <w:szCs w:val="24"/>
          <w:shd w:val="clear" w:color="auto" w:fill="FFFFFF"/>
        </w:rPr>
        <w:t xml:space="preserve">Monsieur Rohfritsch a également proposé que soient rétablies les </w:t>
      </w:r>
      <w:proofErr w:type="spellStart"/>
      <w:r w:rsidRPr="00103030">
        <w:rPr>
          <w:rFonts w:ascii="Times New Roman" w:hAnsi="Times New Roman" w:cs="Times New Roman"/>
          <w:color w:val="000000"/>
          <w:sz w:val="24"/>
          <w:szCs w:val="24"/>
          <w:shd w:val="clear" w:color="auto" w:fill="FFFFFF"/>
        </w:rPr>
        <w:t>Evasan</w:t>
      </w:r>
      <w:proofErr w:type="spellEnd"/>
      <w:r w:rsidRPr="00103030">
        <w:rPr>
          <w:rFonts w:ascii="Times New Roman" w:hAnsi="Times New Roman" w:cs="Times New Roman"/>
          <w:color w:val="000000"/>
          <w:sz w:val="24"/>
          <w:szCs w:val="24"/>
          <w:shd w:val="clear" w:color="auto" w:fill="FFFFFF"/>
        </w:rPr>
        <w:t xml:space="preserve"> pour les malades volontaires au départ pendant cette période transitoire de flottement du service d'oncologie médicale dans la mesure où dans moins d'un mois il n'y aura plus du tout de chimio thérapeute. Pour ce qui est de la radio thérapie la ministre nous a également confirmé qu'un remplaçant pour trois mois devrait arriver prochainement. Que se passera-t-il ensuite</w:t>
      </w:r>
      <w:r>
        <w:rPr>
          <w:rFonts w:ascii="Times New Roman" w:hAnsi="Times New Roman" w:cs="Times New Roman"/>
          <w:color w:val="000000"/>
          <w:sz w:val="24"/>
          <w:szCs w:val="24"/>
          <w:shd w:val="clear" w:color="auto" w:fill="FFFFFF"/>
        </w:rPr>
        <w:t xml:space="preserve"> </w:t>
      </w:r>
      <w:r w:rsidRPr="00103030">
        <w:rPr>
          <w:rFonts w:ascii="Times New Roman" w:hAnsi="Times New Roman" w:cs="Times New Roman"/>
          <w:color w:val="000000"/>
          <w:sz w:val="24"/>
          <w:szCs w:val="24"/>
          <w:shd w:val="clear" w:color="auto" w:fill="FFFFFF"/>
        </w:rPr>
        <w:t>? Le personnel paramédical doit être salué car il redouble d'efforts pour pallier ces valses de médecins, mais pour combien de temps encore</w:t>
      </w:r>
      <w:r>
        <w:rPr>
          <w:rFonts w:ascii="Times New Roman" w:hAnsi="Times New Roman" w:cs="Times New Roman"/>
          <w:color w:val="000000"/>
          <w:sz w:val="24"/>
          <w:szCs w:val="24"/>
          <w:shd w:val="clear" w:color="auto" w:fill="FFFFFF"/>
        </w:rPr>
        <w:t xml:space="preserve"> </w:t>
      </w:r>
      <w:r w:rsidRPr="00103030">
        <w:rPr>
          <w:rFonts w:ascii="Times New Roman" w:hAnsi="Times New Roman" w:cs="Times New Roman"/>
          <w:color w:val="000000"/>
          <w:sz w:val="24"/>
          <w:szCs w:val="24"/>
          <w:shd w:val="clear" w:color="auto" w:fill="FFFFFF"/>
        </w:rPr>
        <w:t>?</w:t>
      </w:r>
      <w:r w:rsidRPr="00103030">
        <w:rPr>
          <w:rStyle w:val="apple-converted-space"/>
          <w:rFonts w:ascii="Times New Roman" w:hAnsi="Times New Roman" w:cs="Times New Roman"/>
          <w:color w:val="000000"/>
          <w:sz w:val="24"/>
          <w:szCs w:val="24"/>
          <w:shd w:val="clear" w:color="auto" w:fill="FFFFFF"/>
        </w:rPr>
        <w:t> </w:t>
      </w:r>
    </w:p>
    <w:p w:rsidR="00103030" w:rsidRDefault="00103030">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Pr>
          <w:rFonts w:ascii="Times New Roman" w:hAnsi="Times New Roman" w:cs="Times New Roman"/>
          <w:color w:val="000000"/>
          <w:sz w:val="24"/>
          <w:szCs w:val="24"/>
        </w:rPr>
        <w:br w:type="page"/>
      </w:r>
    </w:p>
    <w:p w:rsidR="00103030" w:rsidRDefault="00103030" w:rsidP="00103030">
      <w:pPr>
        <w:spacing w:after="0"/>
        <w:jc w:val="both"/>
        <w:rPr>
          <w:rFonts w:ascii="Times New Roman" w:hAnsi="Times New Roman" w:cs="Times New Roman"/>
          <w:color w:val="000000"/>
          <w:sz w:val="24"/>
          <w:szCs w:val="24"/>
        </w:rPr>
      </w:pPr>
    </w:p>
    <w:p w:rsidR="00103030" w:rsidRDefault="00103030" w:rsidP="00103030">
      <w:pPr>
        <w:spacing w:after="0"/>
        <w:jc w:val="both"/>
        <w:rPr>
          <w:rFonts w:ascii="Times New Roman" w:hAnsi="Times New Roman" w:cs="Times New Roman"/>
          <w:color w:val="000000"/>
          <w:sz w:val="24"/>
          <w:szCs w:val="24"/>
          <w:shd w:val="clear" w:color="auto" w:fill="FFFFFF"/>
        </w:rPr>
      </w:pPr>
      <w:r w:rsidRPr="00103030">
        <w:rPr>
          <w:rFonts w:ascii="Times New Roman" w:hAnsi="Times New Roman" w:cs="Times New Roman"/>
          <w:color w:val="000000"/>
          <w:sz w:val="24"/>
          <w:szCs w:val="24"/>
        </w:rPr>
        <w:br/>
      </w:r>
      <w:r w:rsidRPr="00103030">
        <w:rPr>
          <w:rFonts w:ascii="Times New Roman" w:hAnsi="Times New Roman" w:cs="Times New Roman"/>
          <w:color w:val="000000"/>
          <w:sz w:val="24"/>
          <w:szCs w:val="24"/>
          <w:shd w:val="clear" w:color="auto" w:fill="FFFFFF"/>
        </w:rPr>
        <w:t>Au delà des grands discours et des bonnes intentions ou autres justifications sur ses efforts que nous ne contestons pas, nous appelons la ministre à se rapprocher des malades qui changent de médecin tous le</w:t>
      </w:r>
      <w:r w:rsidR="005272A8">
        <w:rPr>
          <w:rFonts w:ascii="Times New Roman" w:hAnsi="Times New Roman" w:cs="Times New Roman"/>
          <w:color w:val="000000"/>
          <w:sz w:val="24"/>
          <w:szCs w:val="24"/>
          <w:shd w:val="clear" w:color="auto" w:fill="FFFFFF"/>
        </w:rPr>
        <w:t>s deux mois et ne savent pas s’</w:t>
      </w:r>
      <w:r w:rsidRPr="00103030">
        <w:rPr>
          <w:rFonts w:ascii="Times New Roman" w:hAnsi="Times New Roman" w:cs="Times New Roman"/>
          <w:color w:val="000000"/>
          <w:sz w:val="24"/>
          <w:szCs w:val="24"/>
          <w:shd w:val="clear" w:color="auto" w:fill="FFFFFF"/>
        </w:rPr>
        <w:t xml:space="preserve">ils bénéficieront des mêmes soins ni même de soins tout court. Le cancer est un drame psychologique difficile à surmonter et la confiance est capitale pour le malade dans cette période de fragilité extrême. </w:t>
      </w:r>
    </w:p>
    <w:p w:rsidR="00103030" w:rsidRDefault="00103030" w:rsidP="00103030">
      <w:pPr>
        <w:spacing w:after="0"/>
        <w:jc w:val="both"/>
        <w:rPr>
          <w:rFonts w:ascii="Times New Roman" w:hAnsi="Times New Roman" w:cs="Times New Roman"/>
          <w:color w:val="000000"/>
          <w:sz w:val="24"/>
          <w:szCs w:val="24"/>
          <w:shd w:val="clear" w:color="auto" w:fill="FFFFFF"/>
        </w:rPr>
      </w:pPr>
    </w:p>
    <w:p w:rsidR="00F2385D" w:rsidRPr="00103030" w:rsidRDefault="00103030" w:rsidP="00103030">
      <w:pPr>
        <w:spacing w:after="0"/>
        <w:jc w:val="both"/>
        <w:rPr>
          <w:rFonts w:ascii="Times New Roman" w:hAnsi="Times New Roman" w:cs="Times New Roman"/>
          <w:sz w:val="24"/>
          <w:szCs w:val="24"/>
        </w:rPr>
      </w:pPr>
      <w:r w:rsidRPr="00103030">
        <w:rPr>
          <w:rFonts w:ascii="Times New Roman" w:hAnsi="Times New Roman" w:cs="Times New Roman"/>
          <w:color w:val="000000"/>
          <w:sz w:val="24"/>
          <w:szCs w:val="24"/>
          <w:shd w:val="clear" w:color="auto" w:fill="FFFFFF"/>
        </w:rPr>
        <w:t>A TI'A PORINETIA repose donc la question de la continuité des soins et rappelle le principe de précaution primordial sur le plan médical.</w:t>
      </w:r>
      <w:r>
        <w:rPr>
          <w:rFonts w:ascii="Times New Roman" w:hAnsi="Times New Roman" w:cs="Times New Roman"/>
          <w:color w:val="000000"/>
          <w:sz w:val="24"/>
          <w:szCs w:val="24"/>
          <w:shd w:val="clear" w:color="auto" w:fill="FFFFFF"/>
        </w:rPr>
        <w:t xml:space="preserve"> </w:t>
      </w:r>
      <w:r w:rsidRPr="00103030">
        <w:rPr>
          <w:rFonts w:ascii="Times New Roman" w:hAnsi="Times New Roman" w:cs="Times New Roman"/>
          <w:color w:val="000000"/>
          <w:sz w:val="24"/>
          <w:szCs w:val="24"/>
          <w:shd w:val="clear" w:color="auto" w:fill="FFFFFF"/>
        </w:rPr>
        <w:t>Trois mois de plus après six mois de flottement c'est une éternité pour un malade du cancer soumis à la chimiothérapie ou à la radiothérapie.</w:t>
      </w:r>
      <w:r w:rsidRPr="00103030">
        <w:rPr>
          <w:rStyle w:val="apple-converted-space"/>
          <w:rFonts w:ascii="Times New Roman" w:hAnsi="Times New Roman" w:cs="Times New Roman"/>
          <w:color w:val="000000"/>
          <w:sz w:val="24"/>
          <w:szCs w:val="24"/>
          <w:shd w:val="clear" w:color="auto" w:fill="FFFFFF"/>
        </w:rPr>
        <w:t> </w:t>
      </w:r>
      <w:r w:rsidRPr="00103030">
        <w:rPr>
          <w:rFonts w:ascii="Times New Roman" w:hAnsi="Times New Roman" w:cs="Times New Roman"/>
          <w:color w:val="000000"/>
          <w:sz w:val="24"/>
          <w:szCs w:val="24"/>
        </w:rPr>
        <w:br/>
      </w:r>
      <w:r w:rsidRPr="0010303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A </w:t>
      </w:r>
      <w:proofErr w:type="spellStart"/>
      <w:r>
        <w:rPr>
          <w:rFonts w:ascii="Times New Roman" w:hAnsi="Times New Roman" w:cs="Times New Roman"/>
          <w:color w:val="000000"/>
          <w:sz w:val="24"/>
          <w:szCs w:val="24"/>
          <w:shd w:val="clear" w:color="auto" w:fill="FFFFFF"/>
        </w:rPr>
        <w:t>Ti’a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Porinetia</w:t>
      </w:r>
      <w:proofErr w:type="spellEnd"/>
    </w:p>
    <w:sectPr w:rsidR="00F2385D" w:rsidRPr="00103030" w:rsidSect="009914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Noteworth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3030"/>
    <w:rsid w:val="00103030"/>
    <w:rsid w:val="002E4713"/>
    <w:rsid w:val="005272A8"/>
    <w:rsid w:val="00D379DA"/>
    <w:rsid w:val="00F238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03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103030"/>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2420</Characters>
  <Application>Microsoft Office Word</Application>
  <DocSecurity>0</DocSecurity>
  <Lines>20</Lines>
  <Paragraphs>5</Paragraphs>
  <ScaleCrop>false</ScaleCrop>
  <Company>Microsoft</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regina.suenko</dc:creator>
  <cp:lastModifiedBy>tamara.drape-mu</cp:lastModifiedBy>
  <cp:revision>2</cp:revision>
  <dcterms:created xsi:type="dcterms:W3CDTF">2013-10-03T21:32:00Z</dcterms:created>
  <dcterms:modified xsi:type="dcterms:W3CDTF">2013-10-03T21:32:00Z</dcterms:modified>
</cp:coreProperties>
</file>